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FC1" w:rsidRDefault="00A25FC1" w:rsidP="00A25FC1">
      <w:pPr>
        <w:ind w:left="-567"/>
        <w:jc w:val="center"/>
        <w:rPr>
          <w:rFonts w:ascii="Tahoma" w:hAnsi="Tahoma" w:cs="Tahoma"/>
          <w:b/>
          <w:bCs/>
          <w:color w:val="C20336"/>
          <w:lang w:val="en-US"/>
        </w:rPr>
      </w:pPr>
      <w:r>
        <w:rPr>
          <w:rFonts w:ascii="Tahoma" w:hAnsi="Tahoma" w:cs="Tahoma"/>
          <w:noProof/>
          <w:color w:val="4F81BD" w:themeColor="accent1"/>
        </w:rPr>
        <w:drawing>
          <wp:inline distT="0" distB="0" distL="0" distR="0">
            <wp:extent cx="6991635" cy="2518027"/>
            <wp:effectExtent l="19050" t="0" r="0" b="0"/>
            <wp:docPr id="9" name="Рисунок 1" descr="C:\Users\kl002968\AppData\Local\Microsoft\Windows\Temporary Internet Files\Content.Outlook\WU9RT3YH\6х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002968\AppData\Local\Microsoft\Windows\Temporary Internet Files\Content.Outlook\WU9RT3YH\6х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801" cy="251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C1" w:rsidRPr="005B2149" w:rsidRDefault="00A25FC1" w:rsidP="00A25FC1">
      <w:pPr>
        <w:pStyle w:val="a8"/>
        <w:ind w:left="-1080" w:right="-185"/>
        <w:jc w:val="center"/>
        <w:rPr>
          <w:rFonts w:ascii="Tahoma" w:hAnsi="Tahoma" w:cs="Tahoma"/>
          <w:b/>
          <w:bCs/>
          <w:iCs/>
          <w:color w:val="FF0000"/>
          <w:sz w:val="28"/>
          <w:szCs w:val="40"/>
        </w:rPr>
      </w:pPr>
      <w:r w:rsidRPr="005B2149">
        <w:rPr>
          <w:rFonts w:ascii="Tahoma" w:hAnsi="Tahoma" w:cs="Tahoma"/>
          <w:b/>
          <w:bCs/>
          <w:iCs/>
          <w:color w:val="FF0000"/>
          <w:sz w:val="28"/>
          <w:szCs w:val="40"/>
        </w:rPr>
        <w:t xml:space="preserve">ПОСЕВНОЙ КОМПЛЕКС </w:t>
      </w:r>
      <w:r w:rsidRPr="005B2149">
        <w:rPr>
          <w:rFonts w:ascii="Tahoma" w:hAnsi="Tahoma" w:cs="Tahoma"/>
          <w:b/>
          <w:bCs/>
          <w:iCs/>
          <w:color w:val="FF0000"/>
          <w:sz w:val="28"/>
          <w:szCs w:val="40"/>
          <w:lang w:val="en-US"/>
        </w:rPr>
        <w:t>SH</w:t>
      </w:r>
      <w:r w:rsidRPr="005B2149">
        <w:rPr>
          <w:rFonts w:ascii="Tahoma" w:hAnsi="Tahoma" w:cs="Tahoma"/>
          <w:b/>
          <w:bCs/>
          <w:iCs/>
          <w:color w:val="FF0000"/>
          <w:sz w:val="28"/>
          <w:szCs w:val="40"/>
        </w:rPr>
        <w:t>/</w:t>
      </w:r>
      <w:r w:rsidRPr="005B2149">
        <w:rPr>
          <w:rFonts w:ascii="Tahoma" w:hAnsi="Tahoma" w:cs="Tahoma"/>
          <w:b/>
          <w:bCs/>
          <w:iCs/>
          <w:color w:val="FF0000"/>
          <w:sz w:val="28"/>
          <w:szCs w:val="40"/>
          <w:lang w:val="en-US"/>
        </w:rPr>
        <w:t>SC</w:t>
      </w:r>
    </w:p>
    <w:p w:rsidR="00A25FC1" w:rsidRPr="006064A8" w:rsidRDefault="00A25FC1" w:rsidP="00A25FC1">
      <w:pPr>
        <w:jc w:val="both"/>
        <w:rPr>
          <w:rFonts w:ascii="Tahoma" w:hAnsi="Tahoma" w:cs="Tahoma"/>
          <w:b/>
          <w:bCs/>
          <w:color w:val="C20336"/>
        </w:rPr>
      </w:pPr>
    </w:p>
    <w:p w:rsidR="00A25FC1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rFonts w:ascii="Tahoma" w:hAnsi="Tahoma" w:cs="Tahoma"/>
        </w:rPr>
      </w:pPr>
      <w:r w:rsidRPr="00CA79A2">
        <w:rPr>
          <w:rFonts w:ascii="Tahoma" w:hAnsi="Tahoma" w:cs="Tahoma"/>
        </w:rPr>
        <w:t xml:space="preserve">Посевной  комплекс </w:t>
      </w:r>
      <w:r w:rsidRPr="00CA79A2">
        <w:rPr>
          <w:rFonts w:ascii="Tahoma" w:hAnsi="Tahoma" w:cs="Tahoma"/>
          <w:lang w:val="en-US"/>
        </w:rPr>
        <w:t>SH</w:t>
      </w:r>
      <w:r w:rsidRPr="003942BF">
        <w:rPr>
          <w:rFonts w:ascii="Tahoma" w:hAnsi="Tahoma" w:cs="Tahoma"/>
        </w:rPr>
        <w:t>/</w:t>
      </w:r>
      <w:r>
        <w:rPr>
          <w:rFonts w:ascii="Tahoma" w:hAnsi="Tahoma" w:cs="Tahoma"/>
          <w:lang w:val="en-US"/>
        </w:rPr>
        <w:t>SC</w:t>
      </w:r>
      <w:r w:rsidRPr="003E200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</w:t>
      </w:r>
      <w:r w:rsidRPr="00BF2BB7">
        <w:rPr>
          <w:rFonts w:ascii="Tahoma" w:hAnsi="Tahoma" w:cs="Tahoma"/>
        </w:rPr>
        <w:t>редназначен для посева зерновых, зернобобовых,</w:t>
      </w:r>
      <w:r>
        <w:rPr>
          <w:rFonts w:ascii="Tahoma" w:hAnsi="Tahoma" w:cs="Tahoma"/>
        </w:rPr>
        <w:t xml:space="preserve"> крупяных культур,</w:t>
      </w:r>
      <w:r w:rsidRPr="00BF2BB7">
        <w:rPr>
          <w:rFonts w:ascii="Tahoma" w:hAnsi="Tahoma" w:cs="Tahoma"/>
        </w:rPr>
        <w:t xml:space="preserve"> внутрипочвенного</w:t>
      </w:r>
      <w:r>
        <w:rPr>
          <w:rFonts w:ascii="Tahoma" w:hAnsi="Tahoma" w:cs="Tahoma"/>
        </w:rPr>
        <w:t xml:space="preserve"> внесения минеральных удобрений и </w:t>
      </w:r>
      <w:r w:rsidRPr="00CA79A2">
        <w:rPr>
          <w:rFonts w:ascii="Tahoma" w:hAnsi="Tahoma" w:cs="Tahoma"/>
        </w:rPr>
        <w:t xml:space="preserve">используется во всех зонах </w:t>
      </w:r>
      <w:r>
        <w:rPr>
          <w:rFonts w:ascii="Tahoma" w:hAnsi="Tahoma" w:cs="Tahoma"/>
        </w:rPr>
        <w:t>земледелия</w:t>
      </w:r>
      <w:r w:rsidRPr="00CA79A2">
        <w:rPr>
          <w:rFonts w:ascii="Tahoma" w:hAnsi="Tahoma" w:cs="Tahoma"/>
        </w:rPr>
        <w:t xml:space="preserve">, кроме </w:t>
      </w:r>
      <w:r>
        <w:rPr>
          <w:rFonts w:ascii="Tahoma" w:hAnsi="Tahoma" w:cs="Tahoma"/>
        </w:rPr>
        <w:t>горной зоны. В состав комплекса входя</w:t>
      </w:r>
      <w:r w:rsidRPr="00CA79A2">
        <w:rPr>
          <w:rFonts w:ascii="Tahoma" w:hAnsi="Tahoma" w:cs="Tahoma"/>
        </w:rPr>
        <w:t>т</w:t>
      </w:r>
      <w:r>
        <w:rPr>
          <w:rFonts w:ascii="Tahoma" w:hAnsi="Tahoma" w:cs="Tahoma"/>
        </w:rPr>
        <w:t>: пневматический бункер АТ-11</w:t>
      </w:r>
      <w:r w:rsidRPr="003E2003">
        <w:rPr>
          <w:rFonts w:ascii="Tahoma" w:hAnsi="Tahoma" w:cs="Tahoma"/>
        </w:rPr>
        <w:t>/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AT</w:t>
      </w:r>
      <w:r w:rsidRPr="003E2003">
        <w:rPr>
          <w:rFonts w:ascii="Tahoma" w:hAnsi="Tahoma" w:cs="Tahoma"/>
        </w:rPr>
        <w:t>-8,</w:t>
      </w:r>
      <w:r w:rsidRPr="00CA79A2">
        <w:rPr>
          <w:rFonts w:ascii="Tahoma" w:hAnsi="Tahoma" w:cs="Tahoma"/>
        </w:rPr>
        <w:t xml:space="preserve"> культиваторная часть комплекса </w:t>
      </w:r>
      <w:r>
        <w:rPr>
          <w:rFonts w:ascii="Tahoma" w:hAnsi="Tahoma" w:cs="Tahoma"/>
        </w:rPr>
        <w:t xml:space="preserve">(создана на основе культиватора стерневого культиватора серии </w:t>
      </w:r>
      <w:r w:rsidRPr="003942BF">
        <w:rPr>
          <w:rFonts w:ascii="Tahoma" w:hAnsi="Tahoma" w:cs="Tahoma"/>
        </w:rPr>
        <w:t>“</w:t>
      </w:r>
      <w:r>
        <w:rPr>
          <w:rFonts w:ascii="Tahoma" w:hAnsi="Tahoma" w:cs="Tahoma"/>
          <w:lang w:val="en-US"/>
        </w:rPr>
        <w:t>R</w:t>
      </w:r>
      <w:r w:rsidRPr="003942BF">
        <w:rPr>
          <w:rFonts w:ascii="Tahoma" w:hAnsi="Tahoma" w:cs="Tahoma"/>
        </w:rPr>
        <w:t>”</w:t>
      </w:r>
      <w:r>
        <w:rPr>
          <w:rFonts w:ascii="Tahoma" w:hAnsi="Tahoma" w:cs="Tahoma"/>
        </w:rPr>
        <w:t>)</w:t>
      </w:r>
      <w:r w:rsidRPr="00BF2BB7">
        <w:rPr>
          <w:rFonts w:ascii="Tahoma" w:hAnsi="Tahoma" w:cs="Tahoma"/>
        </w:rPr>
        <w:t xml:space="preserve">и </w:t>
      </w:r>
      <w:proofErr w:type="spellStart"/>
      <w:r w:rsidRPr="00BF2BB7">
        <w:rPr>
          <w:rFonts w:ascii="Tahoma" w:hAnsi="Tahoma" w:cs="Tahoma"/>
        </w:rPr>
        <w:t>пневмораспределительн</w:t>
      </w:r>
      <w:r>
        <w:rPr>
          <w:rFonts w:ascii="Tahoma" w:hAnsi="Tahoma" w:cs="Tahoma"/>
        </w:rPr>
        <w:t>ая</w:t>
      </w:r>
      <w:proofErr w:type="spellEnd"/>
      <w:r w:rsidRPr="00BF2BB7">
        <w:rPr>
          <w:rFonts w:ascii="Tahoma" w:hAnsi="Tahoma" w:cs="Tahoma"/>
        </w:rPr>
        <w:t xml:space="preserve">  систем</w:t>
      </w:r>
      <w:r>
        <w:rPr>
          <w:rFonts w:ascii="Tahoma" w:hAnsi="Tahoma" w:cs="Tahoma"/>
        </w:rPr>
        <w:t>а. Пневматический бункер АТ-11</w:t>
      </w:r>
      <w:r w:rsidRPr="003E2003">
        <w:rPr>
          <w:rFonts w:ascii="Tahoma" w:hAnsi="Tahoma" w:cs="Tahoma"/>
        </w:rPr>
        <w:t>/</w:t>
      </w:r>
      <w:r>
        <w:rPr>
          <w:rFonts w:ascii="Tahoma" w:hAnsi="Tahoma" w:cs="Tahoma"/>
          <w:lang w:val="en-US"/>
        </w:rPr>
        <w:t>AT</w:t>
      </w:r>
      <w:r w:rsidRPr="003E2003">
        <w:rPr>
          <w:rFonts w:ascii="Tahoma" w:hAnsi="Tahoma" w:cs="Tahoma"/>
        </w:rPr>
        <w:t>-8</w:t>
      </w:r>
      <w:r w:rsidRPr="00BF2BB7">
        <w:rPr>
          <w:rFonts w:ascii="Tahoma" w:hAnsi="Tahoma" w:cs="Tahoma"/>
        </w:rPr>
        <w:t xml:space="preserve"> обеспечивает централизованное дозирование посевного материала и его подачу в </w:t>
      </w:r>
      <w:proofErr w:type="spellStart"/>
      <w:r w:rsidRPr="00BF2BB7">
        <w:rPr>
          <w:rFonts w:ascii="Tahoma" w:hAnsi="Tahoma" w:cs="Tahoma"/>
        </w:rPr>
        <w:t>пневмораспределительную</w:t>
      </w:r>
      <w:proofErr w:type="spellEnd"/>
      <w:r w:rsidRPr="00BF2BB7">
        <w:rPr>
          <w:rFonts w:ascii="Tahoma" w:hAnsi="Tahoma" w:cs="Tahoma"/>
        </w:rPr>
        <w:t xml:space="preserve"> систему комплекса. Конструктивная особенность  посевного комплекса </w:t>
      </w:r>
      <w:r w:rsidRPr="003942BF">
        <w:rPr>
          <w:rFonts w:ascii="Tahoma" w:hAnsi="Tahoma" w:cs="Tahoma"/>
          <w:u w:val="single"/>
          <w:lang w:val="en-US"/>
        </w:rPr>
        <w:t>SH</w:t>
      </w:r>
      <w:r>
        <w:rPr>
          <w:rFonts w:ascii="Tahoma" w:hAnsi="Tahoma" w:cs="Tahoma"/>
        </w:rPr>
        <w:t xml:space="preserve"> </w:t>
      </w:r>
      <w:r w:rsidRPr="00BF2BB7">
        <w:rPr>
          <w:rFonts w:ascii="Tahoma" w:hAnsi="Tahoma" w:cs="Tahoma"/>
        </w:rPr>
        <w:t xml:space="preserve">– внесение минеральных удобрений в </w:t>
      </w:r>
      <w:proofErr w:type="spellStart"/>
      <w:r w:rsidRPr="00BF2BB7">
        <w:rPr>
          <w:rFonts w:ascii="Tahoma" w:hAnsi="Tahoma" w:cs="Tahoma"/>
        </w:rPr>
        <w:t>подсошниковое</w:t>
      </w:r>
      <w:proofErr w:type="spellEnd"/>
      <w:r w:rsidRPr="00BF2BB7">
        <w:rPr>
          <w:rFonts w:ascii="Tahoma" w:hAnsi="Tahoma" w:cs="Tahoma"/>
        </w:rPr>
        <w:t xml:space="preserve"> пространство стрельчатых лап по их ширине захвата и внесения семенного материала </w:t>
      </w:r>
      <w:r>
        <w:rPr>
          <w:rFonts w:ascii="Tahoma" w:hAnsi="Tahoma" w:cs="Tahoma"/>
        </w:rPr>
        <w:t xml:space="preserve">посредством дисковых </w:t>
      </w:r>
      <w:r w:rsidRPr="00BF2BB7">
        <w:rPr>
          <w:rFonts w:ascii="Tahoma" w:hAnsi="Tahoma" w:cs="Tahoma"/>
        </w:rPr>
        <w:t>сошников, что позволяет реализовать рядовой посев зерновых культур без проведения предпосевной подготовки поля.</w:t>
      </w:r>
    </w:p>
    <w:p w:rsidR="00A25FC1" w:rsidRPr="003942BF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>А</w:t>
      </w:r>
      <w:r w:rsidRPr="003942BF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 xml:space="preserve">в </w:t>
      </w:r>
      <w:r w:rsidRPr="003942BF">
        <w:rPr>
          <w:rFonts w:ascii="Tahoma" w:hAnsi="Tahoma" w:cs="Tahoma"/>
          <w:bCs/>
        </w:rPr>
        <w:t xml:space="preserve">посевном комплексе серии </w:t>
      </w:r>
      <w:r w:rsidRPr="003942BF">
        <w:rPr>
          <w:rFonts w:ascii="Tahoma" w:hAnsi="Tahoma" w:cs="Tahoma"/>
          <w:bCs/>
          <w:u w:val="single"/>
        </w:rPr>
        <w:t>SC</w:t>
      </w:r>
      <w:r w:rsidRPr="003942BF">
        <w:rPr>
          <w:rFonts w:ascii="Tahoma" w:hAnsi="Tahoma" w:cs="Tahoma"/>
          <w:bCs/>
        </w:rPr>
        <w:t xml:space="preserve"> внесение семян и удобрений производится в </w:t>
      </w:r>
      <w:proofErr w:type="spellStart"/>
      <w:r w:rsidRPr="003942BF">
        <w:rPr>
          <w:rFonts w:ascii="Tahoma" w:hAnsi="Tahoma" w:cs="Tahoma"/>
          <w:bCs/>
        </w:rPr>
        <w:t>подсошниковое</w:t>
      </w:r>
      <w:proofErr w:type="spellEnd"/>
      <w:r w:rsidRPr="003942BF">
        <w:rPr>
          <w:rFonts w:ascii="Tahoma" w:hAnsi="Tahoma" w:cs="Tahoma"/>
          <w:bCs/>
        </w:rPr>
        <w:t xml:space="preserve"> пространство стрельчатых лап. Посев производится лентой шириной до 25 см.</w:t>
      </w:r>
    </w:p>
    <w:p w:rsidR="00A25FC1" w:rsidRPr="00A23AC9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rFonts w:ascii="Tahoma" w:hAnsi="Tahoma" w:cs="Tahoma"/>
        </w:rPr>
      </w:pPr>
      <w:r w:rsidRPr="00BF2BB7">
        <w:rPr>
          <w:rFonts w:ascii="Tahoma" w:hAnsi="Tahoma" w:cs="Tahoma"/>
          <w:shd w:val="clear" w:color="auto" w:fill="FFFFFF"/>
        </w:rPr>
        <w:t xml:space="preserve">Покупая </w:t>
      </w:r>
      <w:r>
        <w:rPr>
          <w:rFonts w:ascii="Tahoma" w:hAnsi="Tahoma" w:cs="Tahoma"/>
          <w:shd w:val="clear" w:color="auto" w:fill="FFFFFF"/>
        </w:rPr>
        <w:t>этот</w:t>
      </w:r>
      <w:r w:rsidRPr="00BF2BB7">
        <w:rPr>
          <w:rFonts w:ascii="Tahoma" w:hAnsi="Tahoma" w:cs="Tahoma"/>
          <w:shd w:val="clear" w:color="auto" w:fill="FFFFFF"/>
        </w:rPr>
        <w:t xml:space="preserve"> посевной комплекс, Вы приобретаете не только сеялку, но и полноценный культиватор – </w:t>
      </w:r>
      <w:r>
        <w:rPr>
          <w:rFonts w:ascii="Tahoma" w:hAnsi="Tahoma" w:cs="Tahoma"/>
          <w:shd w:val="clear" w:color="auto" w:fill="FFFFFF"/>
        </w:rPr>
        <w:t xml:space="preserve">          </w:t>
      </w:r>
      <w:r w:rsidRPr="00BF2BB7">
        <w:rPr>
          <w:rFonts w:ascii="Tahoma" w:hAnsi="Tahoma" w:cs="Tahoma"/>
          <w:shd w:val="clear" w:color="auto" w:fill="FFFFFF"/>
        </w:rPr>
        <w:t>«2 в 1» – такой тандем будет работать с весны до осени, максимально эффективно отрабатывая каждый вложенный рубль.</w:t>
      </w:r>
    </w:p>
    <w:p w:rsidR="00A25FC1" w:rsidRPr="00BF2BB7" w:rsidRDefault="00A25FC1" w:rsidP="00A25FC1">
      <w:pPr>
        <w:pStyle w:val="a5"/>
        <w:shd w:val="clear" w:color="auto" w:fill="FFFFFF"/>
        <w:spacing w:line="270" w:lineRule="atLeast"/>
        <w:ind w:left="0"/>
        <w:jc w:val="center"/>
        <w:rPr>
          <w:noProof/>
        </w:rPr>
      </w:pPr>
    </w:p>
    <w:tbl>
      <w:tblPr>
        <w:tblStyle w:val="a7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A25FC1" w:rsidRPr="00BF2BB7" w:rsidTr="002E72F5">
        <w:tc>
          <w:tcPr>
            <w:tcW w:w="5495" w:type="dxa"/>
          </w:tcPr>
          <w:p w:rsidR="00A25FC1" w:rsidRPr="00BF2BB7" w:rsidRDefault="00A25FC1" w:rsidP="002E72F5">
            <w:pPr>
              <w:rPr>
                <w:rFonts w:ascii="Tahoma" w:hAnsi="Tahoma" w:cs="Tahoma"/>
                <w:b/>
              </w:rPr>
            </w:pPr>
            <w:r w:rsidRPr="00BF2BB7">
              <w:rPr>
                <w:rFonts w:ascii="Tahoma" w:hAnsi="Tahoma" w:cs="Tahoma"/>
                <w:b/>
                <w:color w:val="C20336"/>
              </w:rPr>
              <w:t>ЦЕНА</w:t>
            </w:r>
          </w:p>
        </w:tc>
      </w:tr>
      <w:tr w:rsidR="00A25FC1" w:rsidRPr="00BF2BB7" w:rsidTr="002E72F5">
        <w:sdt>
          <w:sdtPr>
            <w:rPr>
              <w:rFonts w:ascii="Tahoma" w:hAnsi="Tahoma" w:cs="Tahoma"/>
            </w:rPr>
            <w:id w:val="-157466025"/>
            <w:placeholder>
              <w:docPart w:val="B82BB42A9B52418B9376E623D5F94E9F"/>
            </w:placeholder>
            <w:showingPlcHdr/>
          </w:sdtPr>
          <w:sdtContent>
            <w:tc>
              <w:tcPr>
                <w:tcW w:w="5495" w:type="dxa"/>
              </w:tcPr>
              <w:p w:rsidR="00A25FC1" w:rsidRPr="00BF2BB7" w:rsidRDefault="00A25FC1" w:rsidP="002E72F5">
                <w:pPr>
                  <w:rPr>
                    <w:rFonts w:ascii="Tahoma" w:hAnsi="Tahoma" w:cs="Tahoma"/>
                  </w:rPr>
                </w:pPr>
                <w:r w:rsidRPr="00BF2BB7">
                  <w:rPr>
                    <w:rStyle w:val="a6"/>
                    <w:rFonts w:ascii="Tahoma" w:eastAsia="Calibri" w:hAnsi="Tahoma" w:cs="Tahoma"/>
                    <w:b/>
                    <w:color w:val="7F7F7F" w:themeColor="text1" w:themeTint="80"/>
                  </w:rPr>
                  <w:t>Место для ввода текста.</w:t>
                </w:r>
              </w:p>
            </w:tc>
          </w:sdtContent>
        </w:sdt>
      </w:tr>
    </w:tbl>
    <w:p w:rsidR="00A25FC1" w:rsidRPr="00BF2BB7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noProof/>
        </w:rPr>
      </w:pPr>
    </w:p>
    <w:p w:rsidR="00A25FC1" w:rsidRPr="00BF2BB7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noProof/>
          <w:lang w:val="en-US"/>
        </w:rPr>
      </w:pPr>
    </w:p>
    <w:p w:rsidR="00A25FC1" w:rsidRPr="00BF2BB7" w:rsidRDefault="00A25FC1" w:rsidP="00A25FC1">
      <w:pPr>
        <w:pStyle w:val="a5"/>
        <w:shd w:val="clear" w:color="auto" w:fill="FFFFFF"/>
        <w:spacing w:line="270" w:lineRule="atLeast"/>
        <w:ind w:left="0"/>
        <w:jc w:val="both"/>
        <w:rPr>
          <w:noProof/>
          <w:lang w:val="en-US"/>
        </w:rPr>
      </w:pPr>
    </w:p>
    <w:p w:rsidR="00A25FC1" w:rsidRPr="003A76D9" w:rsidRDefault="00A25FC1" w:rsidP="00A25FC1">
      <w:pPr>
        <w:pStyle w:val="a8"/>
        <w:ind w:left="-1080" w:right="-185"/>
        <w:jc w:val="center"/>
        <w:rPr>
          <w:rFonts w:ascii="Tahoma" w:hAnsi="Tahoma" w:cs="Tahoma"/>
          <w:b/>
          <w:bCs/>
          <w:iCs/>
          <w:color w:val="FF0000"/>
          <w:sz w:val="28"/>
          <w:szCs w:val="40"/>
        </w:rPr>
      </w:pPr>
      <w:r w:rsidRPr="00BF2BB7">
        <w:rPr>
          <w:rFonts w:ascii="Tahoma" w:hAnsi="Tahoma" w:cs="Tahoma"/>
          <w:b/>
          <w:bCs/>
          <w:color w:val="FF0000"/>
          <w:sz w:val="28"/>
        </w:rPr>
        <w:t xml:space="preserve">Качественные преимущества </w:t>
      </w:r>
      <w:r w:rsidRPr="00BF2BB7">
        <w:rPr>
          <w:rFonts w:ascii="Tahoma" w:hAnsi="Tahoma" w:cs="Tahoma"/>
          <w:b/>
          <w:bCs/>
          <w:iCs/>
          <w:color w:val="FF0000"/>
          <w:sz w:val="24"/>
          <w:szCs w:val="40"/>
        </w:rPr>
        <w:t xml:space="preserve">ПОСЕВНОГО КОМПЛЕКСА </w:t>
      </w:r>
      <w:r w:rsidRPr="00BF2BB7">
        <w:rPr>
          <w:rFonts w:ascii="Tahoma" w:hAnsi="Tahoma" w:cs="Tahoma"/>
          <w:b/>
          <w:bCs/>
          <w:iCs/>
          <w:color w:val="FF0000"/>
          <w:sz w:val="24"/>
          <w:szCs w:val="40"/>
          <w:lang w:val="en-US"/>
        </w:rPr>
        <w:t>SH</w:t>
      </w:r>
      <w:r w:rsidRPr="003A76D9">
        <w:rPr>
          <w:rFonts w:ascii="Tahoma" w:hAnsi="Tahoma" w:cs="Tahoma"/>
          <w:b/>
          <w:bCs/>
          <w:iCs/>
          <w:color w:val="FF0000"/>
          <w:sz w:val="24"/>
          <w:szCs w:val="40"/>
        </w:rPr>
        <w:t>/</w:t>
      </w:r>
      <w:r>
        <w:rPr>
          <w:rFonts w:ascii="Tahoma" w:hAnsi="Tahoma" w:cs="Tahoma"/>
          <w:b/>
          <w:bCs/>
          <w:iCs/>
          <w:color w:val="FF0000"/>
          <w:sz w:val="24"/>
          <w:szCs w:val="40"/>
          <w:lang w:val="en-US"/>
        </w:rPr>
        <w:t>SC</w:t>
      </w:r>
    </w:p>
    <w:p w:rsidR="00A25FC1" w:rsidRPr="00BF2BB7" w:rsidRDefault="00A25FC1" w:rsidP="00A25FC1">
      <w:pPr>
        <w:pStyle w:val="a5"/>
        <w:shd w:val="clear" w:color="auto" w:fill="FFFFFF"/>
        <w:spacing w:line="270" w:lineRule="atLeast"/>
        <w:ind w:left="0"/>
        <w:jc w:val="center"/>
        <w:rPr>
          <w:noProof/>
        </w:rPr>
      </w:pPr>
    </w:p>
    <w:tbl>
      <w:tblPr>
        <w:tblW w:w="11205" w:type="dxa"/>
        <w:tblInd w:w="-71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558"/>
        <w:gridCol w:w="8222"/>
        <w:gridCol w:w="425"/>
      </w:tblGrid>
      <w:tr w:rsidR="00A25FC1" w:rsidRPr="00BF2BB7" w:rsidTr="002E72F5">
        <w:trPr>
          <w:trHeight w:val="191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BF2BB7" w:rsidRDefault="00A25FC1" w:rsidP="002E72F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F2BB7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125" cy="1199459"/>
                  <wp:effectExtent l="19050" t="0" r="9525" b="0"/>
                  <wp:docPr id="15" name="Рисунок 1" descr="C:\Users\kl002968\Desktop\СЕЯЛКА\20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002968\Desktop\СЕЯЛКА\2000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9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BF2BB7" w:rsidRDefault="00A25FC1" w:rsidP="002E72F5">
            <w:pPr>
              <w:pStyle w:val="3"/>
              <w:shd w:val="clear" w:color="auto" w:fill="FFFFFF"/>
              <w:spacing w:before="0" w:after="180" w:line="330" w:lineRule="atLeast"/>
              <w:rPr>
                <w:rFonts w:ascii="Tahoma" w:hAnsi="Tahoma" w:cs="Tahoma"/>
                <w:bCs w:val="0"/>
                <w:color w:val="FF0000"/>
              </w:rPr>
            </w:pPr>
            <w:r w:rsidRPr="00BF2BB7">
              <w:rPr>
                <w:rFonts w:ascii="Tahoma" w:hAnsi="Tahoma" w:cs="Tahoma"/>
                <w:color w:val="C20336"/>
                <w:sz w:val="22"/>
                <w:szCs w:val="22"/>
              </w:rPr>
              <w:t xml:space="preserve">  </w:t>
            </w:r>
            <w:r w:rsidRPr="00BF2BB7">
              <w:rPr>
                <w:rFonts w:ascii="Tahoma" w:hAnsi="Tahoma" w:cs="Tahoma"/>
                <w:bCs w:val="0"/>
                <w:color w:val="FF0000"/>
              </w:rPr>
              <w:t>Вместительный и удобный бункер для семян и удобрений </w:t>
            </w:r>
          </w:p>
          <w:p w:rsidR="00A25FC1" w:rsidRPr="00CE328E" w:rsidRDefault="00A25FC1" w:rsidP="002E72F5">
            <w:pPr>
              <w:ind w:left="153"/>
              <w:jc w:val="both"/>
              <w:rPr>
                <w:rFonts w:ascii="Tahoma" w:hAnsi="Tahoma" w:cs="Tahoma"/>
                <w:color w:val="555555"/>
              </w:rPr>
            </w:pPr>
            <w:r w:rsidRPr="00BF2BB7"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>Пневматический бункер общей вместимостью 11000</w:t>
            </w:r>
            <w:r w:rsidRPr="00CA304D"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 xml:space="preserve">/7576 </w:t>
            </w:r>
            <w:r w:rsidRPr="00BF2BB7"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 xml:space="preserve">л. Обеспечивает равномерное распределение и доставку удобрений и семян к рабочим органам сеялки. </w:t>
            </w:r>
            <w:r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>Точность внесения в</w:t>
            </w:r>
            <w:r w:rsidRPr="00BF2BB7"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>не</w:t>
            </w:r>
            <w:r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 xml:space="preserve"> </w:t>
            </w:r>
            <w:r w:rsidRPr="00BF2BB7">
              <w:rPr>
                <w:rFonts w:ascii="Tahoma" w:hAnsi="Tahoma" w:cs="Tahoma"/>
                <w:color w:val="000000"/>
                <w:szCs w:val="18"/>
                <w:shd w:val="clear" w:color="auto" w:fill="FFFFFF"/>
              </w:rPr>
              <w:t>зависимости от типа и размера семян — это гарантированный результат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A25FC1" w:rsidRPr="00BF2BB7" w:rsidTr="002E72F5">
        <w:trPr>
          <w:gridAfter w:val="1"/>
          <w:wAfter w:w="425" w:type="dxa"/>
          <w:trHeight w:val="191"/>
        </w:trPr>
        <w:tc>
          <w:tcPr>
            <w:tcW w:w="2558" w:type="dxa"/>
            <w:shd w:val="clear" w:color="auto" w:fill="FFFFFF"/>
            <w:vAlign w:val="center"/>
          </w:tcPr>
          <w:p w:rsidR="00A25FC1" w:rsidRPr="00BF2BB7" w:rsidRDefault="00A25FC1" w:rsidP="002E72F5">
            <w:pPr>
              <w:spacing w:after="60"/>
              <w:rPr>
                <w:noProof/>
              </w:rPr>
            </w:pPr>
            <w:r w:rsidRPr="00BF2BB7">
              <w:rPr>
                <w:noProof/>
              </w:rPr>
              <w:drawing>
                <wp:inline distT="0" distB="0" distL="0" distR="0">
                  <wp:extent cx="1536285" cy="941971"/>
                  <wp:effectExtent l="19050" t="0" r="6765" b="0"/>
                  <wp:docPr id="18" name="Рисунок 2" descr="C:\Users\kl002968\Desktop\untitled-6_53be42525a75b_53f6169d0fe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002968\Desktop\untitled-6_53be42525a75b_53f6169d0fe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918" cy="94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</w:tcPr>
          <w:p w:rsidR="00A25FC1" w:rsidRPr="005B2149" w:rsidRDefault="00A25FC1" w:rsidP="002E72F5">
            <w:pPr>
              <w:rPr>
                <w:rFonts w:ascii="Tahoma" w:hAnsi="Tahoma" w:cs="Tahoma"/>
                <w:color w:val="FF0000"/>
              </w:rPr>
            </w:pPr>
            <w:r w:rsidRPr="005B2149">
              <w:rPr>
                <w:rFonts w:ascii="Tahoma" w:hAnsi="Tahoma" w:cs="Tahoma"/>
                <w:b/>
                <w:bCs/>
                <w:color w:val="FF0000"/>
              </w:rPr>
              <w:t>Надежный привод трансмиссии</w:t>
            </w:r>
          </w:p>
          <w:p w:rsidR="00A25FC1" w:rsidRPr="00BF2BB7" w:rsidRDefault="00A25FC1" w:rsidP="002E72F5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 w:rsidRPr="00BF2BB7">
              <w:rPr>
                <w:rFonts w:ascii="Tahoma" w:hAnsi="Tahoma" w:cs="Tahoma"/>
                <w:color w:val="000000"/>
                <w:shd w:val="clear" w:color="auto" w:fill="FFFFFF"/>
              </w:rPr>
              <w:t>Механический привод трансмиссии более надежен, чем аналоги у конкурентов.</w:t>
            </w:r>
          </w:p>
          <w:p w:rsidR="00A25FC1" w:rsidRPr="00BF2BB7" w:rsidRDefault="00A25FC1" w:rsidP="002E72F5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</w:p>
          <w:p w:rsidR="00A25FC1" w:rsidRPr="00BF2BB7" w:rsidRDefault="00A25FC1" w:rsidP="002E72F5">
            <w:pPr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A25FC1" w:rsidRPr="00BF2BB7" w:rsidTr="002E72F5">
        <w:trPr>
          <w:gridAfter w:val="1"/>
          <w:wAfter w:w="425" w:type="dxa"/>
          <w:trHeight w:val="1954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BF2BB7" w:rsidRDefault="00A25FC1" w:rsidP="002E72F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F2BB7">
              <w:rPr>
                <w:rFonts w:ascii="Tahoma" w:hAnsi="Tahoma" w:cs="Tahoma"/>
                <w:noProof/>
                <w:color w:val="4F81BD" w:themeColor="accent1"/>
              </w:rPr>
              <w:lastRenderedPageBreak/>
              <w:drawing>
                <wp:inline distT="0" distB="0" distL="0" distR="0">
                  <wp:extent cx="1527361" cy="1245716"/>
                  <wp:effectExtent l="19050" t="0" r="0" b="0"/>
                  <wp:docPr id="21" name="Рисунок 5" descr="C:\Users\kl002968\Desktop\untitled-8_53be43351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l002968\Desktop\untitled-8_53be43351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09" cy="125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  <w:hideMark/>
          </w:tcPr>
          <w:p w:rsidR="00A25FC1" w:rsidRPr="005B2149" w:rsidRDefault="00A25FC1" w:rsidP="002E72F5">
            <w:pPr>
              <w:ind w:right="210"/>
              <w:jc w:val="both"/>
              <w:rPr>
                <w:rFonts w:ascii="Tahoma" w:hAnsi="Tahoma" w:cs="Tahoma"/>
                <w:b/>
                <w:color w:val="FF0000"/>
                <w:szCs w:val="20"/>
              </w:rPr>
            </w:pPr>
            <w:r w:rsidRPr="005B2149">
              <w:rPr>
                <w:rFonts w:ascii="Tahoma" w:hAnsi="Tahoma" w:cs="Tahoma"/>
                <w:b/>
                <w:color w:val="FF0000"/>
                <w:szCs w:val="20"/>
              </w:rPr>
              <w:t>Загрузочный шнек</w:t>
            </w:r>
          </w:p>
          <w:p w:rsidR="00A25FC1" w:rsidRPr="00BF2BB7" w:rsidRDefault="00A25FC1" w:rsidP="002E72F5">
            <w:pPr>
              <w:jc w:val="both"/>
              <w:rPr>
                <w:rFonts w:ascii="Tahoma" w:hAnsi="Tahoma" w:cs="Tahoma"/>
                <w:color w:val="555555"/>
              </w:rPr>
            </w:pPr>
            <w:r w:rsidRPr="00BF2BB7">
              <w:rPr>
                <w:rFonts w:ascii="Tahoma" w:hAnsi="Tahoma" w:cs="Tahoma"/>
                <w:szCs w:val="20"/>
              </w:rPr>
              <w:t xml:space="preserve">Загрузочный шнек диаметром </w:t>
            </w:r>
            <w:r w:rsidRPr="00CA304D">
              <w:rPr>
                <w:rFonts w:ascii="Tahoma" w:hAnsi="Tahoma" w:cs="Tahoma"/>
                <w:szCs w:val="20"/>
              </w:rPr>
              <w:t>23</w:t>
            </w:r>
            <w:r w:rsidRPr="00BF2BB7">
              <w:rPr>
                <w:rFonts w:ascii="Tahoma" w:hAnsi="Tahoma" w:cs="Tahoma"/>
                <w:szCs w:val="20"/>
              </w:rPr>
              <w:t> см</w:t>
            </w:r>
            <w:r w:rsidRPr="00CA304D">
              <w:rPr>
                <w:rFonts w:ascii="Tahoma" w:hAnsi="Tahoma" w:cs="Tahoma"/>
                <w:szCs w:val="20"/>
              </w:rPr>
              <w:t>.</w:t>
            </w:r>
            <w:r w:rsidRPr="00BF2BB7">
              <w:rPr>
                <w:rFonts w:ascii="Tahoma" w:hAnsi="Tahoma" w:cs="Tahoma"/>
                <w:szCs w:val="20"/>
              </w:rPr>
              <w:t xml:space="preserve"> обеспечивает автономную загрузку семян и удобрений в отсеки бункера</w:t>
            </w:r>
            <w:r>
              <w:rPr>
                <w:rFonts w:ascii="Tahoma" w:hAnsi="Tahoma" w:cs="Tahoma"/>
                <w:szCs w:val="20"/>
              </w:rPr>
              <w:t xml:space="preserve"> -</w:t>
            </w:r>
            <w:r w:rsidRPr="00BF2BB7">
              <w:rPr>
                <w:rFonts w:ascii="Tahoma" w:hAnsi="Tahoma" w:cs="Tahoma"/>
                <w:szCs w:val="20"/>
              </w:rPr>
              <w:t xml:space="preserve"> воронка позволяет удобно производить загрузку семян и удобрений. Благодаря дифференцированной системе управления шнеком, производить включение и отключение его привода возможно с места загрузки или с верхней площадки бункера.</w:t>
            </w:r>
          </w:p>
        </w:tc>
      </w:tr>
      <w:tr w:rsidR="00A25FC1" w:rsidRPr="00BF2BB7" w:rsidTr="002E72F5">
        <w:trPr>
          <w:gridAfter w:val="1"/>
          <w:wAfter w:w="425" w:type="dxa"/>
          <w:trHeight w:val="1683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BF2BB7" w:rsidRDefault="00A25FC1" w:rsidP="002E72F5">
            <w:pPr>
              <w:spacing w:after="60"/>
              <w:jc w:val="center"/>
              <w:rPr>
                <w:rFonts w:ascii="Tahoma" w:hAnsi="Tahoma" w:cs="Tahoma"/>
                <w:noProof/>
                <w:color w:val="4F81BD" w:themeColor="accent1"/>
              </w:rPr>
            </w:pPr>
            <w:r w:rsidRPr="00BF2BB7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544831" cy="1397050"/>
                  <wp:effectExtent l="1905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89" cy="140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  <w:hideMark/>
          </w:tcPr>
          <w:p w:rsidR="00A25FC1" w:rsidRPr="005B2149" w:rsidRDefault="00A25FC1" w:rsidP="002E72F5">
            <w:pPr>
              <w:ind w:right="210"/>
              <w:jc w:val="both"/>
              <w:rPr>
                <w:rFonts w:ascii="Tahoma" w:hAnsi="Tahoma" w:cs="Tahoma"/>
                <w:b/>
                <w:color w:val="FF0000"/>
                <w:szCs w:val="20"/>
              </w:rPr>
            </w:pPr>
            <w:r w:rsidRPr="00BF2BB7"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  <w:r w:rsidRPr="005B2149">
              <w:rPr>
                <w:rFonts w:ascii="Tahoma" w:hAnsi="Tahoma" w:cs="Tahoma"/>
                <w:b/>
                <w:color w:val="FF0000"/>
                <w:szCs w:val="20"/>
              </w:rPr>
              <w:t>Рабочие органы культиваторной части комплекса</w:t>
            </w:r>
          </w:p>
          <w:p w:rsidR="00A25FC1" w:rsidRPr="008C0AC6" w:rsidRDefault="00A25FC1" w:rsidP="002E72F5">
            <w:pPr>
              <w:autoSpaceDE w:val="0"/>
              <w:autoSpaceDN w:val="0"/>
              <w:adjustRightInd w:val="0"/>
              <w:rPr>
                <w:rFonts w:ascii="Tahoma" w:eastAsia="Calibri" w:hAnsi="Tahoma" w:cs="Tahoma"/>
                <w:lang w:eastAsia="en-US"/>
              </w:rPr>
            </w:pPr>
            <w:r w:rsidRPr="008C0AC6">
              <w:rPr>
                <w:rFonts w:ascii="Tahoma" w:eastAsia="Calibri" w:hAnsi="Tahoma" w:cs="Tahoma"/>
                <w:lang w:eastAsia="en-US"/>
              </w:rPr>
              <w:t xml:space="preserve">Мощная С-образная стойка </w:t>
            </w:r>
            <w:r>
              <w:rPr>
                <w:rFonts w:ascii="Tahoma" w:eastAsia="Calibri" w:hAnsi="Tahoma" w:cs="Tahoma"/>
                <w:lang w:eastAsia="en-US"/>
              </w:rPr>
              <w:t>рассчитана на максимальную нагрузку</w:t>
            </w:r>
            <w:r w:rsidRPr="008C0AC6">
              <w:rPr>
                <w:rFonts w:ascii="Tahoma" w:eastAsia="Calibri" w:hAnsi="Tahoma" w:cs="Tahoma"/>
                <w:lang w:eastAsia="en-US"/>
              </w:rPr>
              <w:t xml:space="preserve"> в 250 кг,</w:t>
            </w:r>
            <w:r>
              <w:rPr>
                <w:rFonts w:ascii="Tahoma" w:eastAsia="Calibri" w:hAnsi="Tahoma" w:cs="Tahoma"/>
                <w:lang w:eastAsia="en-US"/>
              </w:rPr>
              <w:t xml:space="preserve"> после срабатывания стойка может подняться верх до 180мм.</w:t>
            </w:r>
            <w:r w:rsidRPr="008C0AC6">
              <w:rPr>
                <w:rFonts w:ascii="Tahoma" w:eastAsia="Calibri" w:hAnsi="Tahoma" w:cs="Tahoma"/>
                <w:lang w:eastAsia="en-US"/>
              </w:rPr>
              <w:t xml:space="preserve"> что обеспечивает стабильный ход стрельч</w:t>
            </w:r>
            <w:r>
              <w:rPr>
                <w:rFonts w:ascii="Tahoma" w:eastAsia="Calibri" w:hAnsi="Tahoma" w:cs="Tahoma"/>
                <w:lang w:eastAsia="en-US"/>
              </w:rPr>
              <w:t>атых лап даже по следу трактора -</w:t>
            </w:r>
            <w:r w:rsidRPr="008C0AC6">
              <w:rPr>
                <w:rFonts w:ascii="Tahoma" w:eastAsia="Calibri" w:hAnsi="Tahoma" w:cs="Tahoma"/>
                <w:lang w:eastAsia="en-US"/>
              </w:rPr>
              <w:t xml:space="preserve"> это особенно важно при посеве</w:t>
            </w:r>
            <w:r>
              <w:rPr>
                <w:rFonts w:ascii="Tahoma" w:eastAsia="Calibri" w:hAnsi="Tahoma" w:cs="Tahoma"/>
                <w:lang w:eastAsia="en-US"/>
              </w:rPr>
              <w:t>.</w:t>
            </w:r>
            <w:r w:rsidRPr="008C0AC6">
              <w:rPr>
                <w:rFonts w:ascii="Tahoma" w:hAnsi="Tahoma" w:cs="Tahoma"/>
              </w:rPr>
              <w:t xml:space="preserve"> </w:t>
            </w:r>
            <w:r w:rsidRPr="008C0AC6">
              <w:rPr>
                <w:rFonts w:ascii="Tahoma" w:hAnsi="Tahoma" w:cs="Tahoma"/>
                <w:szCs w:val="20"/>
              </w:rPr>
              <w:t>Втулка из полимерного материала в подвеске стойки не требует обслуживания, обеспечивает длительный срок эксплуатации.</w:t>
            </w:r>
          </w:p>
        </w:tc>
      </w:tr>
      <w:tr w:rsidR="00A25FC1" w:rsidRPr="00BF2BB7" w:rsidTr="002E72F5">
        <w:trPr>
          <w:gridAfter w:val="1"/>
          <w:wAfter w:w="425" w:type="dxa"/>
          <w:trHeight w:val="191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BF2BB7" w:rsidRDefault="00A25FC1" w:rsidP="002E72F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F2BB7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591288" cy="1229711"/>
                  <wp:effectExtent l="19050" t="0" r="8912" b="0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66" cy="123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  <w:hideMark/>
          </w:tcPr>
          <w:p w:rsidR="00A25FC1" w:rsidRPr="00BF2BB7" w:rsidRDefault="00A25FC1" w:rsidP="002E72F5">
            <w:pPr>
              <w:jc w:val="both"/>
              <w:rPr>
                <w:rFonts w:ascii="Tahoma" w:hAnsi="Tahoma" w:cs="Tahoma"/>
                <w:color w:val="555555"/>
              </w:rPr>
            </w:pPr>
            <w:proofErr w:type="spellStart"/>
            <w:r w:rsidRPr="005B2149">
              <w:rPr>
                <w:rFonts w:ascii="Tahoma" w:hAnsi="Tahoma" w:cs="Tahoma"/>
                <w:b/>
                <w:color w:val="FF0000"/>
                <w:szCs w:val="20"/>
              </w:rPr>
              <w:t>Равномерность_заглубления</w:t>
            </w:r>
            <w:proofErr w:type="spellEnd"/>
            <w:r w:rsidRPr="00BF2BB7">
              <w:rPr>
                <w:rFonts w:ascii="Arial" w:hAnsi="Arial" w:cs="Arial"/>
                <w:color w:val="555555"/>
                <w:szCs w:val="20"/>
              </w:rPr>
              <w:t xml:space="preserve"> </w:t>
            </w:r>
            <w:r w:rsidRPr="00BF2BB7">
              <w:rPr>
                <w:rFonts w:ascii="Arial" w:hAnsi="Arial" w:cs="Arial"/>
                <w:color w:val="555555"/>
                <w:sz w:val="20"/>
                <w:szCs w:val="20"/>
              </w:rPr>
              <w:br/>
            </w:r>
            <w:r w:rsidRPr="00BF2BB7">
              <w:rPr>
                <w:rFonts w:ascii="Tahoma" w:hAnsi="Tahoma" w:cs="Tahoma"/>
                <w:szCs w:val="20"/>
                <w:shd w:val="clear" w:color="auto" w:fill="FFFFFF"/>
              </w:rPr>
              <w:t>Регулировочные тяги и копирующие колёса  позволяют добиться устойчивой глубины обработки почвы и глубины заделки семян, что особенно важно при посеве.</w:t>
            </w:r>
          </w:p>
        </w:tc>
      </w:tr>
      <w:tr w:rsidR="00A25FC1" w:rsidRPr="00BF2BB7" w:rsidTr="002E72F5">
        <w:trPr>
          <w:gridAfter w:val="1"/>
          <w:wAfter w:w="425" w:type="dxa"/>
          <w:trHeight w:val="1669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DB1A8D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</w:p>
          <w:p w:rsidR="00A25FC1" w:rsidRPr="00BF2BB7" w:rsidRDefault="00A25FC1" w:rsidP="002E72F5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BF2BB7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593193" cy="1303283"/>
                  <wp:effectExtent l="19050" t="0" r="7007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64" cy="131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  <w:hideMark/>
          </w:tcPr>
          <w:p w:rsidR="00A25FC1" w:rsidRPr="00DB1A8D" w:rsidRDefault="00A25FC1" w:rsidP="002E72F5">
            <w:pPr>
              <w:rPr>
                <w:rFonts w:ascii="Tahoma" w:hAnsi="Tahoma" w:cs="Tahoma"/>
                <w:b/>
                <w:bCs/>
                <w:color w:val="C20336"/>
              </w:rPr>
            </w:pPr>
            <w:r w:rsidRPr="00BF2BB7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A25FC1" w:rsidRPr="005B2149" w:rsidRDefault="00A25FC1" w:rsidP="002E72F5">
            <w:pPr>
              <w:rPr>
                <w:rFonts w:ascii="Tahoma" w:hAnsi="Tahoma" w:cs="Tahoma"/>
                <w:color w:val="FF0000"/>
              </w:rPr>
            </w:pPr>
            <w:r w:rsidRPr="00043887">
              <w:rPr>
                <w:rFonts w:ascii="Tahoma" w:hAnsi="Tahoma" w:cs="Tahoma"/>
                <w:b/>
                <w:bCs/>
                <w:color w:val="FF0000"/>
                <w:szCs w:val="22"/>
              </w:rPr>
              <w:t>Рамная конс</w:t>
            </w:r>
            <w:r w:rsidRPr="005B2149">
              <w:rPr>
                <w:rFonts w:ascii="Tahoma" w:hAnsi="Tahoma" w:cs="Tahoma"/>
                <w:b/>
                <w:bCs/>
                <w:color w:val="FF0000"/>
                <w:szCs w:val="22"/>
              </w:rPr>
              <w:t>трукция и шасси</w:t>
            </w:r>
          </w:p>
          <w:p w:rsidR="00A25FC1" w:rsidRPr="00BF2BB7" w:rsidRDefault="00A25FC1" w:rsidP="002E72F5">
            <w:pPr>
              <w:jc w:val="both"/>
              <w:rPr>
                <w:rFonts w:ascii="Tahoma" w:hAnsi="Tahoma" w:cs="Tahoma"/>
              </w:rPr>
            </w:pPr>
            <w:r w:rsidRPr="00BF2BB7">
              <w:rPr>
                <w:rFonts w:ascii="Tahoma" w:hAnsi="Tahoma" w:cs="Tahoma"/>
                <w:szCs w:val="18"/>
                <w:shd w:val="clear" w:color="auto" w:fill="FFFFFF"/>
              </w:rPr>
              <w:t xml:space="preserve">Шарнирное соединение в рамной конструкции, балансирная подвеска шасси и флюгерные колёса культиватора позволяют производить копирование рельефа поля в пределах ширины захвата комплекса. </w:t>
            </w:r>
          </w:p>
        </w:tc>
      </w:tr>
      <w:tr w:rsidR="00A25FC1" w:rsidRPr="008335B8" w:rsidTr="002E72F5">
        <w:trPr>
          <w:gridAfter w:val="1"/>
          <w:wAfter w:w="425" w:type="dxa"/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DB1A8D" w:rsidRDefault="00A25FC1" w:rsidP="002E72F5">
            <w:pPr>
              <w:spacing w:after="60"/>
              <w:rPr>
                <w:noProof/>
              </w:rPr>
            </w:pPr>
          </w:p>
          <w:p w:rsidR="00A25FC1" w:rsidRPr="00BF2BB7" w:rsidRDefault="00A25FC1" w:rsidP="002E72F5">
            <w:pPr>
              <w:spacing w:after="60"/>
              <w:jc w:val="center"/>
              <w:rPr>
                <w:rFonts w:ascii="Tahoma" w:hAnsi="Tahoma" w:cs="Tahoma"/>
                <w:noProof/>
                <w:color w:val="555555"/>
                <w:sz w:val="20"/>
                <w:szCs w:val="20"/>
              </w:rPr>
            </w:pPr>
            <w:r w:rsidRPr="00BF2BB7">
              <w:rPr>
                <w:noProof/>
              </w:rPr>
              <w:drawing>
                <wp:inline distT="0" distB="0" distL="0" distR="0">
                  <wp:extent cx="1545087" cy="1492469"/>
                  <wp:effectExtent l="1905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1584" cy="149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FF"/>
            <w:hideMark/>
          </w:tcPr>
          <w:p w:rsidR="00A25FC1" w:rsidRPr="00BF2BB7" w:rsidRDefault="00A25FC1" w:rsidP="002E72F5">
            <w:pPr>
              <w:rPr>
                <w:rFonts w:ascii="Tahoma" w:hAnsi="Tahoma" w:cs="Tahoma"/>
                <w:b/>
                <w:color w:val="C00000"/>
                <w:szCs w:val="20"/>
                <w:shd w:val="clear" w:color="auto" w:fill="FFFFFF"/>
                <w:lang w:val="en-US"/>
              </w:rPr>
            </w:pPr>
          </w:p>
          <w:p w:rsidR="00A25FC1" w:rsidRPr="005B2149" w:rsidRDefault="00A25FC1" w:rsidP="002E72F5">
            <w:pPr>
              <w:rPr>
                <w:rFonts w:ascii="Tahoma" w:hAnsi="Tahoma" w:cs="Tahoma"/>
                <w:b/>
                <w:color w:val="FF0000"/>
                <w:szCs w:val="20"/>
                <w:shd w:val="clear" w:color="auto" w:fill="FFFFFF"/>
              </w:rPr>
            </w:pPr>
            <w:r w:rsidRPr="005B2149">
              <w:rPr>
                <w:rFonts w:ascii="Tahoma" w:hAnsi="Tahoma" w:cs="Tahoma"/>
                <w:b/>
                <w:color w:val="FF0000"/>
                <w:szCs w:val="20"/>
                <w:shd w:val="clear" w:color="auto" w:fill="FFFFFF"/>
              </w:rPr>
              <w:t>Комбинированный шлейф</w:t>
            </w:r>
          </w:p>
          <w:p w:rsidR="00A25FC1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BF2BB7">
              <w:rPr>
                <w:rFonts w:ascii="Tahoma" w:hAnsi="Tahoma" w:cs="Tahoma"/>
                <w:szCs w:val="20"/>
                <w:shd w:val="clear" w:color="auto" w:fill="FFFFFF"/>
              </w:rPr>
              <w:t>Комбинированный шлейф</w:t>
            </w:r>
            <w:r>
              <w:rPr>
                <w:rFonts w:ascii="Tahoma" w:hAnsi="Tahoma" w:cs="Tahoma"/>
                <w:szCs w:val="20"/>
                <w:shd w:val="clear" w:color="auto" w:fill="FFFFFF"/>
              </w:rPr>
              <w:t>, состоящий из двухрядно-</w:t>
            </w:r>
            <w:r w:rsidRPr="00BF2BB7">
              <w:rPr>
                <w:rFonts w:ascii="Tahoma" w:hAnsi="Tahoma" w:cs="Tahoma"/>
                <w:szCs w:val="20"/>
                <w:shd w:val="clear" w:color="auto" w:fill="FFFFFF"/>
              </w:rPr>
              <w:t>расположенных пружинных зубьев и катка, позволяет произвести выравнивание поверхности поля. Шлейф имеет пружинный механизм дозагрузки.</w:t>
            </w:r>
          </w:p>
          <w:p w:rsidR="00A25FC1" w:rsidRPr="003A76D9" w:rsidRDefault="00A25FC1" w:rsidP="002E72F5">
            <w:pPr>
              <w:rPr>
                <w:rFonts w:ascii="Tahoma" w:hAnsi="Tahoma" w:cs="Tahoma"/>
              </w:rPr>
            </w:pPr>
          </w:p>
          <w:p w:rsidR="00A25FC1" w:rsidRPr="003A76D9" w:rsidRDefault="00A25FC1" w:rsidP="002E72F5">
            <w:pPr>
              <w:rPr>
                <w:rFonts w:ascii="Tahoma" w:hAnsi="Tahoma" w:cs="Tahoma"/>
              </w:rPr>
            </w:pPr>
          </w:p>
          <w:p w:rsidR="00A25FC1" w:rsidRPr="003A76D9" w:rsidRDefault="00A25FC1" w:rsidP="002E72F5">
            <w:pPr>
              <w:rPr>
                <w:rFonts w:ascii="Tahoma" w:hAnsi="Tahoma" w:cs="Tahoma"/>
              </w:rPr>
            </w:pPr>
          </w:p>
          <w:p w:rsidR="00A25FC1" w:rsidRPr="003A76D9" w:rsidRDefault="00A25FC1" w:rsidP="002E72F5">
            <w:pPr>
              <w:rPr>
                <w:rFonts w:ascii="Tahoma" w:hAnsi="Tahoma" w:cs="Tahoma"/>
              </w:rPr>
            </w:pPr>
          </w:p>
          <w:p w:rsidR="00A25FC1" w:rsidRPr="003A76D9" w:rsidRDefault="00A25FC1" w:rsidP="002E72F5">
            <w:pPr>
              <w:tabs>
                <w:tab w:val="left" w:pos="6325"/>
              </w:tabs>
              <w:rPr>
                <w:rFonts w:ascii="Tahoma" w:hAnsi="Tahoma" w:cs="Tahoma"/>
              </w:rPr>
            </w:pPr>
          </w:p>
        </w:tc>
      </w:tr>
      <w:tr w:rsidR="00A25FC1" w:rsidRPr="008335B8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  <w:r>
              <w:rPr>
                <w:rFonts w:ascii="Tahoma" w:hAnsi="Tahoma" w:cs="Tahoma"/>
                <w:noProof/>
                <w:color w:val="4F81BD" w:themeColor="accent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1590675</wp:posOffset>
                  </wp:positionV>
                  <wp:extent cx="997585" cy="1435100"/>
                  <wp:effectExtent l="19050" t="0" r="0" b="0"/>
                  <wp:wrapNone/>
                  <wp:docPr id="2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O:\04.jpg"/>
                          <pic:cNvPicPr/>
                        </pic:nvPicPr>
                        <pic:blipFill>
                          <a:blip r:embed="rId12" cstate="print"/>
                          <a:srcRect l="22991" r="2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674C0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775567" cy="1324598"/>
                  <wp:effectExtent l="19050" t="0" r="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1103" cy="132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5B2149" w:rsidRDefault="00A25FC1" w:rsidP="002E72F5">
            <w:pPr>
              <w:ind w:right="425"/>
              <w:rPr>
                <w:rFonts w:ascii="Tahoma" w:hAnsi="Tahoma" w:cs="Tahoma"/>
                <w:b/>
                <w:color w:val="FF0000"/>
              </w:rPr>
            </w:pPr>
            <w:r w:rsidRPr="005B2149">
              <w:rPr>
                <w:rFonts w:ascii="Tahoma" w:hAnsi="Tahoma" w:cs="Tahoma"/>
                <w:b/>
                <w:color w:val="FF0000"/>
              </w:rPr>
              <w:t>Посевной модуль</w:t>
            </w:r>
          </w:p>
          <w:p w:rsidR="00A25FC1" w:rsidRDefault="00A25FC1" w:rsidP="002E72F5">
            <w:pPr>
              <w:ind w:right="425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Двухдисковые сошники в конструкции посевных модулей имеют </w:t>
            </w:r>
            <w:proofErr w:type="spellStart"/>
            <w:r>
              <w:rPr>
                <w:rFonts w:ascii="Tahoma" w:hAnsi="Tahoma" w:cs="Tahoma"/>
              </w:rPr>
              <w:t>эластокинематическую</w:t>
            </w:r>
            <w:proofErr w:type="spellEnd"/>
            <w:r>
              <w:rPr>
                <w:rFonts w:ascii="Tahoma" w:hAnsi="Tahoma" w:cs="Tahoma"/>
              </w:rPr>
              <w:t xml:space="preserve"> подвеску, обеспечивающую стабильный ход сошников, не требует обслуживания при эксплуатации.</w:t>
            </w:r>
          </w:p>
          <w:p w:rsidR="00A25FC1" w:rsidRDefault="00A25FC1" w:rsidP="002E72F5">
            <w:pPr>
              <w:ind w:right="425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Конструкцией предусмотрено изменение усилия на заглубление сошника в диапазоне от 25 до </w:t>
            </w:r>
            <w:r w:rsidRPr="004F16FC">
              <w:rPr>
                <w:rFonts w:ascii="Tahoma" w:hAnsi="Tahoma" w:cs="Tahoma"/>
              </w:rPr>
              <w:t>80</w:t>
            </w:r>
            <w:r>
              <w:rPr>
                <w:rFonts w:ascii="Tahoma" w:hAnsi="Tahoma" w:cs="Tahoma"/>
              </w:rPr>
              <w:t xml:space="preserve"> кг.</w:t>
            </w:r>
          </w:p>
          <w:p w:rsidR="00A25FC1" w:rsidRDefault="00A25FC1" w:rsidP="002E72F5">
            <w:pPr>
              <w:ind w:right="425"/>
              <w:jc w:val="both"/>
              <w:rPr>
                <w:rFonts w:ascii="Tahoma" w:hAnsi="Tahoma" w:cs="Tahoma"/>
              </w:rPr>
            </w:pPr>
            <w:r w:rsidRPr="00454591">
              <w:rPr>
                <w:rFonts w:ascii="Tahoma" w:hAnsi="Tahoma" w:cs="Tahoma"/>
              </w:rPr>
              <w:t>Прикатывающие катки</w:t>
            </w:r>
            <w:r>
              <w:rPr>
                <w:rFonts w:ascii="Tahoma" w:hAnsi="Tahoma" w:cs="Tahoma"/>
              </w:rPr>
              <w:t xml:space="preserve"> посевных модулей обеспечивают уплотнение почвы в месте залегания семян.</w:t>
            </w:r>
          </w:p>
          <w:p w:rsidR="00A25FC1" w:rsidRPr="002344A8" w:rsidRDefault="00A25FC1" w:rsidP="002E72F5">
            <w:pPr>
              <w:ind w:right="425"/>
              <w:jc w:val="both"/>
              <w:rPr>
                <w:rFonts w:ascii="Tahoma" w:hAnsi="Tahoma" w:cs="Tahoma"/>
                <w:b/>
                <w:shd w:val="clear" w:color="auto" w:fill="FFFFFF"/>
              </w:rPr>
            </w:pPr>
          </w:p>
        </w:tc>
      </w:tr>
      <w:tr w:rsidR="00A25FC1" w:rsidRPr="003942BF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380"/>
            </w:tblGrid>
            <w:tr w:rsidR="00A25FC1" w:rsidRPr="003942BF" w:rsidTr="002E72F5">
              <w:trPr>
                <w:trHeight w:val="290"/>
                <w:tblCellSpacing w:w="0" w:type="dxa"/>
              </w:trPr>
              <w:tc>
                <w:tcPr>
                  <w:tcW w:w="43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25FC1" w:rsidRPr="003942BF" w:rsidRDefault="00A25FC1" w:rsidP="002E72F5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</w:tr>
            <w:tr w:rsidR="00A25FC1" w:rsidRPr="003942BF" w:rsidTr="002E72F5">
              <w:trPr>
                <w:trHeight w:val="290"/>
                <w:tblCellSpacing w:w="0" w:type="dxa"/>
              </w:trPr>
              <w:tc>
                <w:tcPr>
                  <w:tcW w:w="438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25FC1" w:rsidRPr="003942BF" w:rsidRDefault="00A25FC1" w:rsidP="002E72F5">
                  <w:pPr>
                    <w:rPr>
                      <w:rFonts w:ascii="Tahoma" w:hAnsi="Tahoma" w:cs="Tahoma"/>
                    </w:rPr>
                  </w:pPr>
                </w:p>
              </w:tc>
            </w:tr>
          </w:tbl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5B2149" w:rsidRDefault="00A25FC1" w:rsidP="002E72F5">
            <w:pPr>
              <w:ind w:right="425"/>
              <w:rPr>
                <w:rFonts w:ascii="Tahoma" w:hAnsi="Tahoma" w:cs="Tahoma"/>
                <w:b/>
                <w:color w:val="FF0000"/>
              </w:rPr>
            </w:pPr>
            <w:r w:rsidRPr="005B2149">
              <w:rPr>
                <w:rFonts w:ascii="Tahoma" w:hAnsi="Tahoma" w:cs="Tahoma"/>
                <w:b/>
                <w:color w:val="FF0000"/>
              </w:rPr>
              <w:t xml:space="preserve">Двухдисковый сошник </w:t>
            </w:r>
          </w:p>
          <w:p w:rsidR="00A25FC1" w:rsidRDefault="00A25FC1" w:rsidP="002E72F5">
            <w:pPr>
              <w:ind w:right="425"/>
              <w:rPr>
                <w:rFonts w:ascii="Tahoma" w:hAnsi="Tahoma" w:cs="Tahoma"/>
              </w:rPr>
            </w:pPr>
            <w:r w:rsidRPr="0026695A">
              <w:rPr>
                <w:rFonts w:ascii="Tahoma" w:hAnsi="Tahoma" w:cs="Tahoma"/>
              </w:rPr>
              <w:t>С</w:t>
            </w:r>
            <w:r w:rsidRPr="003942BF">
              <w:rPr>
                <w:rFonts w:ascii="Tahoma" w:hAnsi="Tahoma" w:cs="Tahoma"/>
              </w:rPr>
              <w:t>остоит из двух плоских дисков диаметром 343×4 мм, расположенных под острым углом друг к другу. С целью устранения возможности забивания и налипания почвы на двухдисковый сошник между дисками установлены чистики. Диски имеют взаимное смещение, что обеспечивает очистку режущей кромки и более лёгкое вхождение в почву.</w:t>
            </w:r>
          </w:p>
          <w:p w:rsidR="00A25FC1" w:rsidRPr="003942BF" w:rsidRDefault="00A25FC1" w:rsidP="002E72F5">
            <w:pPr>
              <w:ind w:right="425"/>
              <w:rPr>
                <w:rFonts w:ascii="Tahoma" w:hAnsi="Tahoma" w:cs="Tahoma"/>
              </w:rPr>
            </w:pPr>
          </w:p>
        </w:tc>
      </w:tr>
      <w:tr w:rsidR="00A25FC1" w:rsidRPr="003942BF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  <w:r w:rsidRPr="0026695A">
              <w:rPr>
                <w:rFonts w:ascii="Tahoma" w:hAnsi="Tahoma" w:cs="Tahoma"/>
                <w:noProof/>
                <w:color w:val="4F81BD" w:themeColor="accen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155088</wp:posOffset>
                  </wp:positionH>
                  <wp:positionV relativeFrom="paragraph">
                    <wp:posOffset>-249</wp:posOffset>
                  </wp:positionV>
                  <wp:extent cx="1292629" cy="1555334"/>
                  <wp:effectExtent l="152400" t="0" r="155171" b="0"/>
                  <wp:wrapSquare wrapText="bothSides"/>
                  <wp:docPr id="31" name="Рисунок 2" descr="D:\Фото\сеялка Клевер\рассекатель\caa50b2d-f391-4786-b56e-1b70e8e62bd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D:\Фото\сеялка Клевер\рассекатель\caa50b2d-f391-4786-b56e-1b70e8e62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60" t="12601" r="20891" b="52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92629" cy="15553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5B2149" w:rsidRDefault="00A25FC1" w:rsidP="002E72F5">
            <w:pPr>
              <w:ind w:right="425"/>
              <w:rPr>
                <w:rFonts w:ascii="Tahoma" w:hAnsi="Tahoma" w:cs="Tahoma"/>
                <w:b/>
                <w:color w:val="FF0000"/>
              </w:rPr>
            </w:pPr>
            <w:r w:rsidRPr="005B2149">
              <w:rPr>
                <w:rFonts w:ascii="Tahoma" w:hAnsi="Tahoma" w:cs="Tahoma"/>
                <w:b/>
                <w:color w:val="FF0000"/>
              </w:rPr>
              <w:t>Высевающий адаптер</w:t>
            </w:r>
          </w:p>
          <w:p w:rsidR="00A25FC1" w:rsidRPr="003942BF" w:rsidRDefault="00A25FC1" w:rsidP="002E72F5">
            <w:pPr>
              <w:ind w:right="425"/>
              <w:rPr>
                <w:rFonts w:ascii="Tahoma" w:hAnsi="Tahoma" w:cs="Tahoma"/>
              </w:rPr>
            </w:pPr>
            <w:r w:rsidRPr="0026695A">
              <w:rPr>
                <w:rFonts w:ascii="Tahoma" w:hAnsi="Tahoma" w:cs="Tahoma"/>
              </w:rPr>
              <w:t>Для посева и внесения удобрений за стрельчатой лапой устанавливается высевающий адаптер.</w:t>
            </w:r>
            <w:r>
              <w:rPr>
                <w:rFonts w:ascii="Tahoma" w:hAnsi="Tahoma" w:cs="Tahoma"/>
              </w:rPr>
              <w:t xml:space="preserve"> </w:t>
            </w:r>
            <w:r w:rsidRPr="0026695A">
              <w:rPr>
                <w:rFonts w:ascii="Tahoma" w:hAnsi="Tahoma" w:cs="Tahoma"/>
              </w:rPr>
              <w:t>Высевающий адаптер равномерно распределяет семена и удобрения по всей ширине лапы.</w:t>
            </w:r>
          </w:p>
        </w:tc>
      </w:tr>
      <w:tr w:rsidR="00A25FC1" w:rsidRPr="003942BF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  <w:r w:rsidRPr="003A76D9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553377" cy="1143178"/>
                  <wp:effectExtent l="19050" t="19050" r="27773" b="18872"/>
                  <wp:docPr id="34" name="Рисунок 3" descr="D:\Фото\новая сеялка ML\104_PANA\P10405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Фото\новая сеялка ML\104_PANA\P104056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l="26438" t="190" r="29124" b="4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96" cy="11422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5B2149" w:rsidRDefault="00A25FC1" w:rsidP="002E72F5">
            <w:pPr>
              <w:ind w:right="425"/>
              <w:rPr>
                <w:rFonts w:ascii="Tahoma" w:hAnsi="Tahoma" w:cs="Tahoma"/>
                <w:b/>
                <w:color w:val="FF0000"/>
              </w:rPr>
            </w:pPr>
            <w:r w:rsidRPr="005B2149">
              <w:rPr>
                <w:rFonts w:ascii="Tahoma" w:hAnsi="Tahoma" w:cs="Tahoma"/>
                <w:b/>
                <w:color w:val="FF0000"/>
              </w:rPr>
              <w:t xml:space="preserve">Делители потока </w:t>
            </w:r>
          </w:p>
          <w:p w:rsidR="00A25FC1" w:rsidRPr="003942BF" w:rsidRDefault="00A25FC1" w:rsidP="002E72F5">
            <w:pPr>
              <w:ind w:right="425"/>
              <w:rPr>
                <w:rFonts w:ascii="Tahoma" w:hAnsi="Tahoma" w:cs="Tahoma"/>
              </w:rPr>
            </w:pPr>
            <w:proofErr w:type="gramStart"/>
            <w:r w:rsidRPr="003A76D9">
              <w:rPr>
                <w:rFonts w:ascii="Tahoma" w:hAnsi="Tahoma" w:cs="Tahoma"/>
              </w:rPr>
              <w:t>Установлены для распределения семян по вторичным трубопроводам.</w:t>
            </w:r>
            <w:proofErr w:type="gramEnd"/>
            <w:r w:rsidRPr="003A76D9">
              <w:rPr>
                <w:rFonts w:ascii="Tahoma" w:hAnsi="Tahoma" w:cs="Tahoma"/>
              </w:rPr>
              <w:t xml:space="preserve"> Ямки на трубопроводе распределителя </w:t>
            </w:r>
            <w:r>
              <w:rPr>
                <w:rFonts w:ascii="Tahoma" w:hAnsi="Tahoma" w:cs="Tahoma"/>
              </w:rPr>
              <w:t>семян</w:t>
            </w:r>
            <w:r w:rsidRPr="003A76D9">
              <w:rPr>
                <w:rFonts w:ascii="Tahoma" w:hAnsi="Tahoma" w:cs="Tahoma"/>
              </w:rPr>
              <w:t xml:space="preserve"> создают вихрево</w:t>
            </w:r>
            <w:r>
              <w:rPr>
                <w:rFonts w:ascii="Tahoma" w:hAnsi="Tahoma" w:cs="Tahoma"/>
              </w:rPr>
              <w:t>й</w:t>
            </w:r>
            <w:r w:rsidRPr="003A76D9">
              <w:rPr>
                <w:rFonts w:ascii="Tahoma" w:hAnsi="Tahoma" w:cs="Tahoma"/>
              </w:rPr>
              <w:t xml:space="preserve"> поток, который равномерно распределяет семена.</w:t>
            </w:r>
          </w:p>
        </w:tc>
      </w:tr>
      <w:tr w:rsidR="00A25FC1" w:rsidRPr="003942BF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  <w:r w:rsidRPr="00127CE4">
              <w:rPr>
                <w:rFonts w:ascii="Tahoma" w:hAnsi="Tahoma" w:cs="Tahoma"/>
                <w:noProof/>
                <w:color w:val="4F81BD" w:themeColor="accent1"/>
              </w:rPr>
              <w:drawing>
                <wp:inline distT="0" distB="0" distL="0" distR="0">
                  <wp:extent cx="1551709" cy="1162228"/>
                  <wp:effectExtent l="19050" t="0" r="0" b="0"/>
                  <wp:docPr id="35" name="Рисунок 2" descr="МСМ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МСМ01.jpg"/>
                          <pic:cNvPicPr/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73" cy="116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Pr="00127CE4" w:rsidRDefault="00A25FC1" w:rsidP="002E72F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М</w:t>
            </w:r>
            <w:r w:rsidRPr="00127CE4">
              <w:rPr>
                <w:rFonts w:ascii="Tahoma" w:hAnsi="Tahoma" w:cs="Tahoma"/>
                <w:b/>
                <w:bCs/>
                <w:color w:val="FF0000"/>
              </w:rPr>
              <w:t>ногофункциональный сенсорный Монитор</w:t>
            </w:r>
          </w:p>
          <w:p w:rsidR="00A25FC1" w:rsidRPr="00127CE4" w:rsidRDefault="00A25FC1" w:rsidP="002E72F5">
            <w:pPr>
              <w:rPr>
                <w:rFonts w:ascii="Tahoma" w:hAnsi="Tahoma" w:cs="Tahoma"/>
              </w:rPr>
            </w:pPr>
            <w:r w:rsidRPr="00127CE4">
              <w:rPr>
                <w:rFonts w:ascii="Tahoma" w:hAnsi="Tahoma" w:cs="Tahoma"/>
              </w:rPr>
              <w:t>Монитор предназначен для предоставления оператору посевного комплекса информации по контролируемым технологическим параметрам, неисправностям компонентов системы, а так же настройки и калибровки отдельных функций посевного комплекса.</w:t>
            </w:r>
          </w:p>
          <w:p w:rsidR="00A25FC1" w:rsidRPr="00127CE4" w:rsidRDefault="00A25FC1" w:rsidP="002E72F5">
            <w:pPr>
              <w:rPr>
                <w:rFonts w:ascii="Tahoma" w:hAnsi="Tahoma" w:cs="Tahoma"/>
                <w:b/>
                <w:color w:val="C00000"/>
              </w:rPr>
            </w:pPr>
            <w:r w:rsidRPr="00127CE4">
              <w:rPr>
                <w:rFonts w:ascii="Tahoma" w:hAnsi="Tahoma" w:cs="Tahoma"/>
                <w:b/>
              </w:rPr>
              <w:t xml:space="preserve"> </w:t>
            </w:r>
          </w:p>
        </w:tc>
      </w:tr>
      <w:tr w:rsidR="00A25FC1" w:rsidRPr="003942BF" w:rsidTr="002E72F5">
        <w:trPr>
          <w:trHeight w:val="2300"/>
        </w:trPr>
        <w:tc>
          <w:tcPr>
            <w:tcW w:w="2558" w:type="dxa"/>
            <w:shd w:val="clear" w:color="auto" w:fill="FFFFFF"/>
            <w:vAlign w:val="center"/>
            <w:hideMark/>
          </w:tcPr>
          <w:p w:rsidR="00A25FC1" w:rsidRPr="003942BF" w:rsidRDefault="00A25FC1" w:rsidP="002E72F5">
            <w:pPr>
              <w:spacing w:after="60"/>
              <w:rPr>
                <w:rFonts w:ascii="Tahoma" w:hAnsi="Tahoma" w:cs="Tahoma"/>
                <w:noProof/>
                <w:color w:val="4F81BD" w:themeColor="accent1"/>
              </w:rPr>
            </w:pPr>
          </w:p>
        </w:tc>
        <w:tc>
          <w:tcPr>
            <w:tcW w:w="8647" w:type="dxa"/>
            <w:gridSpan w:val="2"/>
            <w:shd w:val="clear" w:color="auto" w:fill="FFFFFF"/>
            <w:hideMark/>
          </w:tcPr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  <w:p w:rsidR="00A25FC1" w:rsidRPr="00A25FC1" w:rsidRDefault="00A25FC1" w:rsidP="002E72F5">
            <w:pPr>
              <w:rPr>
                <w:rFonts w:ascii="Tahoma" w:hAnsi="Tahoma" w:cs="Tahoma"/>
                <w:b/>
                <w:color w:val="C00000"/>
                <w:lang w:val="en-US"/>
              </w:rPr>
            </w:pPr>
          </w:p>
        </w:tc>
      </w:tr>
    </w:tbl>
    <w:p w:rsidR="00A25FC1" w:rsidRDefault="00A25FC1" w:rsidP="00A25FC1">
      <w:pPr>
        <w:ind w:left="153"/>
        <w:rPr>
          <w:rFonts w:ascii="Tahoma" w:hAnsi="Tahoma" w:cs="Tahoma"/>
          <w:b/>
          <w:bCs/>
          <w:color w:val="C20336"/>
          <w:sz w:val="22"/>
          <w:szCs w:val="22"/>
        </w:rPr>
      </w:pPr>
    </w:p>
    <w:p w:rsidR="00A25FC1" w:rsidRDefault="00A25FC1" w:rsidP="00A25FC1">
      <w:pPr>
        <w:ind w:left="153"/>
        <w:rPr>
          <w:rFonts w:ascii="Tahoma" w:hAnsi="Tahoma" w:cs="Tahoma"/>
          <w:b/>
          <w:bCs/>
          <w:color w:val="C20336"/>
          <w:sz w:val="22"/>
          <w:szCs w:val="22"/>
        </w:rPr>
      </w:pPr>
    </w:p>
    <w:tbl>
      <w:tblPr>
        <w:tblW w:w="10602" w:type="dxa"/>
        <w:jc w:val="center"/>
        <w:tblInd w:w="-808" w:type="dxa"/>
        <w:tblCellMar>
          <w:left w:w="0" w:type="dxa"/>
          <w:right w:w="0" w:type="dxa"/>
        </w:tblCellMar>
        <w:tblLook w:val="04A0"/>
      </w:tblPr>
      <w:tblGrid>
        <w:gridCol w:w="2917"/>
        <w:gridCol w:w="879"/>
        <w:gridCol w:w="866"/>
        <w:gridCol w:w="955"/>
        <w:gridCol w:w="901"/>
        <w:gridCol w:w="909"/>
        <w:gridCol w:w="909"/>
        <w:gridCol w:w="1133"/>
        <w:gridCol w:w="1133"/>
      </w:tblGrid>
      <w:tr w:rsidR="00A25FC1" w:rsidRPr="00ED5C22" w:rsidTr="002E72F5">
        <w:trPr>
          <w:trHeight w:val="600"/>
          <w:jc w:val="center"/>
        </w:trPr>
        <w:tc>
          <w:tcPr>
            <w:tcW w:w="10602" w:type="dxa"/>
            <w:gridSpan w:val="9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C20336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lastRenderedPageBreak/>
              <w:t xml:space="preserve">Технические характеристики </w:t>
            </w:r>
          </w:p>
        </w:tc>
      </w:tr>
      <w:tr w:rsidR="00A25FC1" w:rsidRPr="00ED5C22" w:rsidTr="002E72F5">
        <w:trPr>
          <w:trHeight w:val="387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Модель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SH-820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SС-820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SH-1020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SC-1020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SH-1220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SC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-1220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SС-1480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SС-1830</w:t>
            </w:r>
          </w:p>
        </w:tc>
      </w:tr>
      <w:tr w:rsidR="00A25FC1" w:rsidRPr="00ED5C22" w:rsidTr="002E72F5">
        <w:trPr>
          <w:trHeight w:val="387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Рабочая ширина захвата,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м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8,2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8,2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10,2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10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,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12,2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12,2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14,8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18,3</w:t>
            </w:r>
          </w:p>
        </w:tc>
      </w:tr>
      <w:tr w:rsidR="00A25FC1" w:rsidRPr="00ED5C22" w:rsidTr="002E72F5">
        <w:trPr>
          <w:trHeight w:val="402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Глубина заделки семян,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мм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50…100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Количество рабочих органов (стрельчатых лап), шт.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72</w:t>
            </w:r>
          </w:p>
        </w:tc>
      </w:tr>
      <w:tr w:rsidR="00A25FC1" w:rsidRPr="00ED5C22" w:rsidTr="002E72F5">
        <w:trPr>
          <w:trHeight w:val="353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Междурядье (стрельчатых лап),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мм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254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Количество рабочих органов (дисковых сошников), шт.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744B3" w:rsidRDefault="00A25FC1" w:rsidP="002E72F5">
            <w:pPr>
              <w:jc w:val="center"/>
              <w:rPr>
                <w:rFonts w:ascii="Tahoma" w:hAnsi="Tahoma" w:cs="Tahoma"/>
                <w:b/>
                <w:bCs/>
                <w:lang w:val="en-US"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Междурядье (дисковых сошников),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мм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-</w:t>
            </w:r>
          </w:p>
        </w:tc>
      </w:tr>
      <w:tr w:rsidR="00A25FC1" w:rsidRPr="00ED5C22" w:rsidTr="002E72F5">
        <w:trPr>
          <w:trHeight w:val="968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Высевающая способность комплекса, семена/удобрения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кг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/га: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20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…3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5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0/ 50…200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Масса (конструкционная),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кг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, не более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12 300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9 800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16 800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13 500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19 500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14 800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15 450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16 980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Производительность за час основного времени,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га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/ч </w:t>
            </w:r>
          </w:p>
        </w:tc>
        <w:tc>
          <w:tcPr>
            <w:tcW w:w="87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8,2</w:t>
            </w:r>
          </w:p>
        </w:tc>
        <w:tc>
          <w:tcPr>
            <w:tcW w:w="866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8,2</w:t>
            </w:r>
          </w:p>
        </w:tc>
        <w:tc>
          <w:tcPr>
            <w:tcW w:w="955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10,2</w:t>
            </w:r>
          </w:p>
        </w:tc>
        <w:tc>
          <w:tcPr>
            <w:tcW w:w="901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10,2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FFF0F0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12,2</w:t>
            </w:r>
          </w:p>
        </w:tc>
        <w:tc>
          <w:tcPr>
            <w:tcW w:w="909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12,2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14,8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18,3</w:t>
            </w:r>
          </w:p>
        </w:tc>
      </w:tr>
      <w:tr w:rsidR="00A25FC1" w:rsidRPr="00ED5C22" w:rsidTr="002E72F5">
        <w:trPr>
          <w:trHeight w:val="1266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Требуемая производительность </w:t>
            </w:r>
            <w:proofErr w:type="spell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гидросистемы</w:t>
            </w:r>
            <w:proofErr w:type="spell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трактора на привод вентилятора,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л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/мин </w:t>
            </w:r>
          </w:p>
        </w:tc>
        <w:tc>
          <w:tcPr>
            <w:tcW w:w="1745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1856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1818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266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170</w:t>
            </w:r>
          </w:p>
        </w:tc>
      </w:tr>
      <w:tr w:rsidR="00A25FC1" w:rsidRPr="00ED5C22" w:rsidTr="002E72F5">
        <w:trPr>
          <w:trHeight w:val="387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Скорость посева, </w:t>
            </w:r>
            <w:proofErr w:type="gram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км</w:t>
            </w:r>
            <w:proofErr w:type="gram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/ч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10</w:t>
            </w:r>
          </w:p>
        </w:tc>
      </w:tr>
      <w:tr w:rsidR="00A25FC1" w:rsidRPr="00ED5C22" w:rsidTr="002E72F5">
        <w:trPr>
          <w:trHeight w:val="968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proofErr w:type="spellStart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Агрегатируется</w:t>
            </w:r>
            <w:proofErr w:type="spellEnd"/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 с тракторами с мощностью двигателя, л.с. </w:t>
            </w:r>
          </w:p>
        </w:tc>
        <w:tc>
          <w:tcPr>
            <w:tcW w:w="1745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744B3" w:rsidRDefault="00A25FC1" w:rsidP="002E72F5">
            <w:pPr>
              <w:jc w:val="center"/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305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…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250</w:t>
            </w:r>
          </w:p>
        </w:tc>
        <w:tc>
          <w:tcPr>
            <w:tcW w:w="1856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744B3" w:rsidRDefault="00A25FC1" w:rsidP="002E72F5">
            <w:pPr>
              <w:jc w:val="center"/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370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…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350</w:t>
            </w:r>
          </w:p>
        </w:tc>
        <w:tc>
          <w:tcPr>
            <w:tcW w:w="1818" w:type="dxa"/>
            <w:gridSpan w:val="2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744B3" w:rsidRDefault="00A25FC1" w:rsidP="002E72F5">
            <w:pPr>
              <w:jc w:val="center"/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420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…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375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4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7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0…550</w:t>
            </w:r>
          </w:p>
        </w:tc>
        <w:tc>
          <w:tcPr>
            <w:tcW w:w="1133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500</w:t>
            </w: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…580</w:t>
            </w:r>
          </w:p>
        </w:tc>
      </w:tr>
      <w:tr w:rsidR="00A25FC1" w:rsidRPr="00ED5C22" w:rsidTr="002E72F5">
        <w:trPr>
          <w:trHeight w:val="670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Гарантийный срок эксплуатации, месяцев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24</w:t>
            </w:r>
          </w:p>
        </w:tc>
      </w:tr>
      <w:tr w:rsidR="00A25FC1" w:rsidRPr="00ED5C22" w:rsidTr="002E72F5">
        <w:trPr>
          <w:trHeight w:val="387"/>
          <w:jc w:val="center"/>
        </w:trPr>
        <w:tc>
          <w:tcPr>
            <w:tcW w:w="2917" w:type="dxa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Срок службы, лет </w:t>
            </w:r>
          </w:p>
        </w:tc>
        <w:tc>
          <w:tcPr>
            <w:tcW w:w="7685" w:type="dxa"/>
            <w:gridSpan w:val="8"/>
            <w:tcBorders>
              <w:top w:val="single" w:sz="8" w:space="0" w:color="FEB6B1"/>
              <w:left w:val="single" w:sz="8" w:space="0" w:color="FEB6B1"/>
              <w:bottom w:val="single" w:sz="8" w:space="0" w:color="FEB6B1"/>
              <w:right w:val="single" w:sz="8" w:space="0" w:color="FEB6B1"/>
            </w:tcBorders>
            <w:shd w:val="clear" w:color="auto" w:fill="auto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A25FC1" w:rsidRPr="00ED5C22" w:rsidRDefault="00A25FC1" w:rsidP="002E72F5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ED5C22">
              <w:rPr>
                <w:rFonts w:ascii="Tahoma" w:hAnsi="Tahoma" w:cs="Tahoma"/>
                <w:b/>
                <w:bCs/>
                <w:sz w:val="22"/>
                <w:szCs w:val="22"/>
              </w:rPr>
              <w:t>до 7</w:t>
            </w:r>
          </w:p>
        </w:tc>
      </w:tr>
    </w:tbl>
    <w:p w:rsidR="00E54329" w:rsidRDefault="00E54329" w:rsidP="00E54329">
      <w:pPr>
        <w:sectPr w:rsidR="00E54329" w:rsidSect="00A25FC1">
          <w:pgSz w:w="11906" w:h="16838"/>
          <w:pgMar w:top="1134" w:right="851" w:bottom="284" w:left="709" w:header="709" w:footer="709" w:gutter="0"/>
          <w:cols w:space="708"/>
          <w:docGrid w:linePitch="360"/>
        </w:sectPr>
      </w:pPr>
    </w:p>
    <w:p w:rsidR="00054C24" w:rsidRPr="00E54329" w:rsidRDefault="00054C24" w:rsidP="00E54329"/>
    <w:sectPr w:rsidR="00054C24" w:rsidRPr="00E54329" w:rsidSect="00E5432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54C24"/>
    <w:rsid w:val="00054C24"/>
    <w:rsid w:val="00094F07"/>
    <w:rsid w:val="00275A96"/>
    <w:rsid w:val="00607F6C"/>
    <w:rsid w:val="00725513"/>
    <w:rsid w:val="009649D6"/>
    <w:rsid w:val="00A25FC1"/>
    <w:rsid w:val="00A8304F"/>
    <w:rsid w:val="00C76D35"/>
    <w:rsid w:val="00E5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54C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543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4C2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4C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54C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C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54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432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E54329"/>
    <w:rPr>
      <w:color w:val="808080"/>
    </w:rPr>
  </w:style>
  <w:style w:type="table" w:styleId="a7">
    <w:name w:val="Table Grid"/>
    <w:basedOn w:val="a1"/>
    <w:uiPriority w:val="59"/>
    <w:rsid w:val="00E5432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E54329"/>
    <w:pPr>
      <w:ind w:left="227" w:firstLine="851"/>
      <w:jc w:val="both"/>
    </w:pPr>
    <w:rPr>
      <w:sz w:val="32"/>
      <w:szCs w:val="20"/>
    </w:rPr>
  </w:style>
  <w:style w:type="character" w:customStyle="1" w:styleId="a9">
    <w:name w:val="Основной текст с отступом Знак"/>
    <w:basedOn w:val="a0"/>
    <w:link w:val="a8"/>
    <w:rsid w:val="00E54329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5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2BB42A9B52418B9376E623D5F94E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F2BCBE-5EEC-4A42-96DF-305F404AC2BB}"/>
      </w:docPartPr>
      <w:docPartBody>
        <w:p w:rsidR="00000000" w:rsidRDefault="00471F3C" w:rsidP="00471F3C">
          <w:pPr>
            <w:pStyle w:val="B82BB42A9B52418B9376E623D5F94E9F"/>
          </w:pPr>
          <w:r w:rsidRPr="00C002CA">
            <w:rPr>
              <w:rStyle w:val="a3"/>
              <w:rFonts w:ascii="Tahoma" w:eastAsia="Calibri" w:hAnsi="Tahoma" w:cs="Tahoma"/>
              <w:b/>
              <w:color w:val="7F7F7F" w:themeColor="text1" w:themeTint="80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71F3C"/>
    <w:rsid w:val="00471F3C"/>
    <w:rsid w:val="00E40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1F3C"/>
    <w:rPr>
      <w:color w:val="808080"/>
    </w:rPr>
  </w:style>
  <w:style w:type="paragraph" w:customStyle="1" w:styleId="B82BB42A9B52418B9376E623D5F94E9F">
    <w:name w:val="B82BB42A9B52418B9376E623D5F94E9F"/>
    <w:rsid w:val="00471F3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831</Words>
  <Characters>4738</Characters>
  <Application>Microsoft Office Word</Application>
  <DocSecurity>0</DocSecurity>
  <Lines>39</Lines>
  <Paragraphs>11</Paragraphs>
  <ScaleCrop>false</ScaleCrop>
  <Company>KZ Rostselmash</Company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2020-01-31T06:20:00Z</dcterms:created>
  <dcterms:modified xsi:type="dcterms:W3CDTF">2022-04-19T06:21:00Z</dcterms:modified>
</cp:coreProperties>
</file>